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2"/>
        <w:gridCol w:w="3632"/>
        <w:gridCol w:w="5193"/>
      </w:tblGrid>
      <w:tr w:rsidR="00B74611" w:rsidRPr="000C2A3F" w14:paraId="48A0BDB0" w14:textId="77777777" w:rsidTr="000C2A3F">
        <w:trPr>
          <w:trHeight w:val="1455"/>
        </w:trPr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bookmarkStart w:id="0" w:name="_MON_1162187487"/>
          <w:bookmarkEnd w:id="0"/>
          <w:p w14:paraId="37C89FAA" w14:textId="77777777" w:rsidR="00B74611" w:rsidRPr="000C2A3F" w:rsidRDefault="00CA3AAB" w:rsidP="000C2A3F">
            <w:pPr>
              <w:pStyle w:val="Headline"/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object w:dxaOrig="1422" w:dyaOrig="1553" w14:anchorId="34F5DF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0.55pt;height:66.85pt;mso-width-percent:0;mso-height-percent:0;mso-width-percent:0;mso-height-percent:0" o:ole="" fillcolor="window">
                  <v:imagedata r:id="rId8" o:title=""/>
                </v:shape>
                <o:OLEObject Type="Embed" ProgID="Word.Picture.8" ShapeID="_x0000_i1025" DrawAspect="Content" ObjectID="_1834750484" r:id="rId9"/>
              </w:objec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</w:tcBorders>
          </w:tcPr>
          <w:p w14:paraId="26A212B4" w14:textId="77777777" w:rsidR="00B74611" w:rsidRPr="000C2A3F" w:rsidRDefault="00B74611" w:rsidP="000C2A3F">
            <w:pPr>
              <w:pStyle w:val="Headline"/>
              <w:spacing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93" w:type="dxa"/>
          </w:tcPr>
          <w:p w14:paraId="32B443FB" w14:textId="3B6365E1" w:rsidR="00B74611" w:rsidRPr="000C2A3F" w:rsidRDefault="005F7479" w:rsidP="00273E8C">
            <w:pPr>
              <w:pStyle w:val="Headline"/>
              <w:spacing w:before="120" w:after="60"/>
              <w:rPr>
                <w:rFonts w:ascii="Arial" w:hAnsi="Arial" w:cs="Arial"/>
                <w:i/>
                <w:sz w:val="32"/>
                <w:szCs w:val="32"/>
              </w:rPr>
            </w:pPr>
            <w:r>
              <w:rPr>
                <w:rFonts w:ascii="Arial" w:hAnsi="Arial" w:cs="Arial"/>
                <w:i/>
                <w:sz w:val="32"/>
                <w:szCs w:val="32"/>
              </w:rPr>
              <w:t xml:space="preserve">Grants £5,000-£10,000 </w:t>
            </w:r>
            <w:r w:rsidR="00B74611" w:rsidRPr="000C2A3F">
              <w:rPr>
                <w:rFonts w:ascii="Arial" w:hAnsi="Arial" w:cs="Arial"/>
                <w:i/>
                <w:sz w:val="32"/>
                <w:szCs w:val="32"/>
              </w:rPr>
              <w:t>Applying for Grant Funding to Royal Docks Trust</w:t>
            </w:r>
            <w:r w:rsidR="000F4DD7" w:rsidRPr="000C2A3F">
              <w:rPr>
                <w:rFonts w:ascii="Arial" w:hAnsi="Arial" w:cs="Arial"/>
                <w:i/>
                <w:sz w:val="32"/>
                <w:szCs w:val="32"/>
              </w:rPr>
              <w:t xml:space="preserve"> </w:t>
            </w:r>
            <w:r w:rsidR="00B74611" w:rsidRPr="000C2A3F">
              <w:rPr>
                <w:rFonts w:ascii="Arial" w:hAnsi="Arial" w:cs="Arial"/>
                <w:i/>
                <w:sz w:val="32"/>
                <w:szCs w:val="32"/>
              </w:rPr>
              <w:t>20</w:t>
            </w:r>
            <w:r w:rsidR="00273E8C">
              <w:rPr>
                <w:rFonts w:ascii="Arial" w:hAnsi="Arial" w:cs="Arial"/>
                <w:i/>
                <w:sz w:val="32"/>
                <w:szCs w:val="32"/>
              </w:rPr>
              <w:t>2</w:t>
            </w:r>
            <w:r w:rsidR="00771664">
              <w:rPr>
                <w:rFonts w:ascii="Arial" w:hAnsi="Arial" w:cs="Arial"/>
                <w:i/>
                <w:sz w:val="32"/>
                <w:szCs w:val="32"/>
              </w:rPr>
              <w:t>6</w:t>
            </w:r>
            <w:r w:rsidR="00294545">
              <w:rPr>
                <w:rFonts w:ascii="Arial" w:hAnsi="Arial" w:cs="Arial"/>
                <w:i/>
                <w:sz w:val="32"/>
                <w:szCs w:val="32"/>
              </w:rPr>
              <w:t xml:space="preserve"> -202</w:t>
            </w:r>
            <w:r w:rsidR="00771664">
              <w:rPr>
                <w:rFonts w:ascii="Arial" w:hAnsi="Arial" w:cs="Arial"/>
                <w:i/>
                <w:sz w:val="32"/>
                <w:szCs w:val="32"/>
              </w:rPr>
              <w:t>7</w:t>
            </w:r>
          </w:p>
        </w:tc>
      </w:tr>
    </w:tbl>
    <w:p w14:paraId="5999EA0B" w14:textId="77777777" w:rsidR="00B74611" w:rsidRDefault="00F02868" w:rsidP="00CF446A">
      <w:pPr>
        <w:pStyle w:val="Headline"/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374C83" wp14:editId="6C7F0AD7">
                <wp:simplePos x="0" y="0"/>
                <wp:positionH relativeFrom="column">
                  <wp:posOffset>0</wp:posOffset>
                </wp:positionH>
                <wp:positionV relativeFrom="paragraph">
                  <wp:posOffset>52705</wp:posOffset>
                </wp:positionV>
                <wp:extent cx="2971800" cy="0"/>
                <wp:effectExtent l="0" t="0" r="0" b="0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3071C9" id="Line 1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5pt" to="234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p7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moTW9cQVEVGpnQ3H0rF7MVtPvDildtUQdeKT4ejGQl4WM5E1K2DgDF+z7z5pBDDl6Hft0&#10;bmwXIKED6BzluNzl4GePKBxOFk/ZPAXV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"/>
            </w:pict>
          </mc:Fallback>
        </mc:AlternateContent>
      </w:r>
    </w:p>
    <w:p w14:paraId="00B4916D" w14:textId="77777777" w:rsidR="00B74611" w:rsidRDefault="00B74611" w:rsidP="00CF446A">
      <w:pPr>
        <w:pStyle w:val="Headline"/>
        <w:spacing w:after="120"/>
        <w:rPr>
          <w:rFonts w:ascii="Arial" w:hAnsi="Arial" w:cs="Arial"/>
          <w:sz w:val="24"/>
          <w:szCs w:val="24"/>
        </w:rPr>
        <w:sectPr w:rsidR="00B74611" w:rsidSect="00CF446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Page"/>
          </w:footnotePr>
          <w:type w:val="continuous"/>
          <w:pgSz w:w="12240" w:h="15840" w:code="1"/>
          <w:pgMar w:top="1440" w:right="1080" w:bottom="1440" w:left="1080" w:header="1080" w:footer="706" w:gutter="0"/>
          <w:cols w:sep="1" w:space="720"/>
          <w:titlePg/>
        </w:sectPr>
      </w:pPr>
    </w:p>
    <w:p w14:paraId="2A3BA584" w14:textId="77777777" w:rsidR="009F2B09" w:rsidRPr="00666BFC" w:rsidRDefault="009F2B09" w:rsidP="00CF446A">
      <w:pPr>
        <w:pStyle w:val="Headline"/>
        <w:spacing w:after="120"/>
        <w:rPr>
          <w:rFonts w:ascii="Arial" w:hAnsi="Arial" w:cs="Arial"/>
          <w:sz w:val="20"/>
        </w:rPr>
      </w:pPr>
      <w:r w:rsidRPr="00666BFC">
        <w:rPr>
          <w:rFonts w:ascii="Arial" w:hAnsi="Arial" w:cs="Arial"/>
          <w:sz w:val="20"/>
        </w:rPr>
        <w:t>About the Programme</w:t>
      </w:r>
    </w:p>
    <w:p w14:paraId="4D498528" w14:textId="7ACB6829" w:rsidR="006E6F66" w:rsidRPr="00666BFC" w:rsidRDefault="00BE3FBD" w:rsidP="006E6F66">
      <w:pPr>
        <w:pStyle w:val="BodyText"/>
        <w:rPr>
          <w:rFonts w:ascii="Arial" w:hAnsi="Arial" w:cs="Arial"/>
        </w:rPr>
      </w:pPr>
      <w:r w:rsidRPr="00666BFC">
        <w:rPr>
          <w:rFonts w:ascii="Arial" w:hAnsi="Arial" w:cs="Arial"/>
        </w:rPr>
        <w:t>The Royal Docks Trus</w:t>
      </w:r>
      <w:r w:rsidR="00DE4BDD">
        <w:rPr>
          <w:rFonts w:ascii="Arial" w:hAnsi="Arial" w:cs="Arial"/>
        </w:rPr>
        <w:t xml:space="preserve">t Grants </w:t>
      </w:r>
      <w:r w:rsidRPr="00666BFC">
        <w:rPr>
          <w:rFonts w:ascii="Arial" w:hAnsi="Arial" w:cs="Arial"/>
        </w:rPr>
        <w:t xml:space="preserve">Programme </w:t>
      </w:r>
      <w:r w:rsidR="00C55FF4" w:rsidRPr="00666BFC">
        <w:rPr>
          <w:rFonts w:ascii="Arial" w:hAnsi="Arial" w:cs="Arial"/>
        </w:rPr>
        <w:t xml:space="preserve">provides funding for voluntary and community </w:t>
      </w:r>
      <w:r w:rsidRPr="00666BFC">
        <w:rPr>
          <w:rFonts w:ascii="Arial" w:hAnsi="Arial" w:cs="Arial"/>
        </w:rPr>
        <w:t>organisations within the Royal Docks Trust area</w:t>
      </w:r>
      <w:r w:rsidR="009A630B" w:rsidRPr="00666BFC">
        <w:rPr>
          <w:rFonts w:ascii="Arial" w:hAnsi="Arial" w:cs="Arial"/>
        </w:rPr>
        <w:t>.</w:t>
      </w:r>
      <w:r w:rsidRPr="00666BFC">
        <w:rPr>
          <w:rFonts w:ascii="Arial" w:hAnsi="Arial" w:cs="Arial"/>
        </w:rPr>
        <w:t xml:space="preserve"> </w:t>
      </w:r>
      <w:r w:rsidR="006E6F66" w:rsidRPr="00666BFC">
        <w:rPr>
          <w:rFonts w:ascii="Arial" w:hAnsi="Arial" w:cs="Arial"/>
        </w:rPr>
        <w:t>All projects need to provid</w:t>
      </w:r>
      <w:r w:rsidR="00294545">
        <w:rPr>
          <w:rFonts w:ascii="Arial" w:hAnsi="Arial" w:cs="Arial"/>
        </w:rPr>
        <w:t>e</w:t>
      </w:r>
      <w:r w:rsidR="006E6F66" w:rsidRPr="00666BFC">
        <w:rPr>
          <w:rFonts w:ascii="Arial" w:hAnsi="Arial" w:cs="Arial"/>
        </w:rPr>
        <w:t xml:space="preserve"> services which are specific to those parts of Newham south of the A13 Newham Way and </w:t>
      </w:r>
      <w:r w:rsidR="00B41D61" w:rsidRPr="00666BFC">
        <w:rPr>
          <w:rFonts w:ascii="Arial" w:hAnsi="Arial" w:cs="Arial"/>
        </w:rPr>
        <w:t>benefitting</w:t>
      </w:r>
      <w:r w:rsidR="006E6F66" w:rsidRPr="00666BFC">
        <w:rPr>
          <w:rFonts w:ascii="Arial" w:hAnsi="Arial" w:cs="Arial"/>
        </w:rPr>
        <w:t xml:space="preserve"> residents of this area of the borough.  The area includes Beckton, Custom House, Canning Town South, North Woolwich &amp; Silvertown</w:t>
      </w:r>
      <w:r w:rsidR="0091657C" w:rsidRPr="00666BFC">
        <w:rPr>
          <w:rFonts w:ascii="Arial" w:hAnsi="Arial" w:cs="Arial"/>
        </w:rPr>
        <w:t xml:space="preserve"> and West Silvertown</w:t>
      </w:r>
      <w:r w:rsidR="006E6F66" w:rsidRPr="00666BFC">
        <w:rPr>
          <w:rFonts w:ascii="Arial" w:hAnsi="Arial" w:cs="Arial"/>
        </w:rPr>
        <w:t xml:space="preserve">. </w:t>
      </w:r>
      <w:r w:rsidR="00C608D3" w:rsidRPr="00666BFC">
        <w:rPr>
          <w:rFonts w:ascii="Arial" w:hAnsi="Arial" w:cs="Arial"/>
        </w:rPr>
        <w:t>Statutory bodies, including schools</w:t>
      </w:r>
      <w:r w:rsidR="0091657C" w:rsidRPr="00666BFC">
        <w:rPr>
          <w:rFonts w:ascii="Arial" w:hAnsi="Arial" w:cs="Arial"/>
        </w:rPr>
        <w:t>,</w:t>
      </w:r>
      <w:r w:rsidR="00C608D3" w:rsidRPr="00666BFC">
        <w:rPr>
          <w:rFonts w:ascii="Arial" w:hAnsi="Arial" w:cs="Arial"/>
        </w:rPr>
        <w:t xml:space="preserve"> are not eligible to apply.</w:t>
      </w:r>
    </w:p>
    <w:p w14:paraId="4B3E35A0" w14:textId="45ECAD0E" w:rsidR="005F7479" w:rsidRPr="00666BFC" w:rsidRDefault="005F7479" w:rsidP="006E6F66">
      <w:pPr>
        <w:pStyle w:val="BodyText"/>
        <w:ind w:right="26"/>
        <w:rPr>
          <w:rFonts w:ascii="Arial" w:hAnsi="Arial" w:cs="Arial"/>
        </w:rPr>
      </w:pPr>
      <w:r w:rsidRPr="00666BFC">
        <w:rPr>
          <w:rFonts w:ascii="Arial" w:hAnsi="Arial" w:cs="Arial"/>
        </w:rPr>
        <w:t xml:space="preserve">The </w:t>
      </w:r>
      <w:r w:rsidR="00DE4BDD">
        <w:rPr>
          <w:rFonts w:ascii="Arial" w:hAnsi="Arial" w:cs="Arial"/>
        </w:rPr>
        <w:t>T</w:t>
      </w:r>
      <w:r w:rsidRPr="00666BFC">
        <w:rPr>
          <w:rFonts w:ascii="Arial" w:hAnsi="Arial" w:cs="Arial"/>
        </w:rPr>
        <w:t xml:space="preserve">rust has established a </w:t>
      </w:r>
      <w:r w:rsidR="00DE4BDD">
        <w:rPr>
          <w:rFonts w:ascii="Arial" w:hAnsi="Arial" w:cs="Arial"/>
        </w:rPr>
        <w:t>M</w:t>
      </w:r>
      <w:r w:rsidR="00771664">
        <w:rPr>
          <w:rFonts w:ascii="Arial" w:hAnsi="Arial" w:cs="Arial"/>
        </w:rPr>
        <w:t>edium</w:t>
      </w:r>
      <w:r w:rsidRPr="00666BFC">
        <w:rPr>
          <w:rFonts w:ascii="Arial" w:hAnsi="Arial" w:cs="Arial"/>
        </w:rPr>
        <w:t xml:space="preserve"> </w:t>
      </w:r>
      <w:r w:rsidR="00DE4BDD">
        <w:rPr>
          <w:rFonts w:ascii="Arial" w:hAnsi="Arial" w:cs="Arial"/>
        </w:rPr>
        <w:t>G</w:t>
      </w:r>
      <w:r w:rsidRPr="00666BFC">
        <w:rPr>
          <w:rFonts w:ascii="Arial" w:hAnsi="Arial" w:cs="Arial"/>
        </w:rPr>
        <w:t>rants programme for 202</w:t>
      </w:r>
      <w:r w:rsidR="00771664">
        <w:rPr>
          <w:rFonts w:ascii="Arial" w:hAnsi="Arial" w:cs="Arial"/>
        </w:rPr>
        <w:t>6</w:t>
      </w:r>
      <w:r w:rsidR="00294545">
        <w:rPr>
          <w:rFonts w:ascii="Arial" w:hAnsi="Arial" w:cs="Arial"/>
        </w:rPr>
        <w:t xml:space="preserve"> -2</w:t>
      </w:r>
      <w:r w:rsidR="00771664">
        <w:rPr>
          <w:rFonts w:ascii="Arial" w:hAnsi="Arial" w:cs="Arial"/>
        </w:rPr>
        <w:t>7</w:t>
      </w:r>
      <w:r w:rsidR="00CC0857" w:rsidRPr="00666BFC">
        <w:rPr>
          <w:rFonts w:ascii="Arial" w:hAnsi="Arial" w:cs="Arial"/>
        </w:rPr>
        <w:t>. M</w:t>
      </w:r>
      <w:r w:rsidRPr="00666BFC">
        <w:rPr>
          <w:rFonts w:ascii="Arial" w:hAnsi="Arial" w:cs="Arial"/>
        </w:rPr>
        <w:t xml:space="preserve">edium </w:t>
      </w:r>
      <w:r w:rsidR="00CC0857" w:rsidRPr="00666BFC">
        <w:rPr>
          <w:rFonts w:ascii="Arial" w:hAnsi="Arial" w:cs="Arial"/>
        </w:rPr>
        <w:t xml:space="preserve">Grants </w:t>
      </w:r>
      <w:r w:rsidRPr="00666BFC">
        <w:rPr>
          <w:rFonts w:ascii="Arial" w:hAnsi="Arial" w:cs="Arial"/>
        </w:rPr>
        <w:t>– one off grant funding for projects/organisations seeking funding in the range of £5,000 to £10,000</w:t>
      </w:r>
      <w:r w:rsidR="00DE4BDD">
        <w:rPr>
          <w:rFonts w:ascii="Arial" w:hAnsi="Arial" w:cs="Arial"/>
        </w:rPr>
        <w:t xml:space="preserve">. </w:t>
      </w:r>
      <w:r w:rsidRPr="00666BFC">
        <w:rPr>
          <w:rFonts w:ascii="Arial" w:hAnsi="Arial" w:cs="Arial"/>
        </w:rPr>
        <w:t>In inviting applications for this funding</w:t>
      </w:r>
      <w:r w:rsidR="00DE4BDD">
        <w:rPr>
          <w:rFonts w:ascii="Arial" w:hAnsi="Arial" w:cs="Arial"/>
        </w:rPr>
        <w:t xml:space="preserve"> </w:t>
      </w:r>
      <w:r w:rsidRPr="00666BFC">
        <w:rPr>
          <w:rFonts w:ascii="Arial" w:hAnsi="Arial" w:cs="Arial"/>
        </w:rPr>
        <w:t xml:space="preserve">the </w:t>
      </w:r>
      <w:r w:rsidR="00DE4BDD">
        <w:rPr>
          <w:rFonts w:ascii="Arial" w:hAnsi="Arial" w:cs="Arial"/>
        </w:rPr>
        <w:t>Trust</w:t>
      </w:r>
      <w:r w:rsidRPr="00666BFC">
        <w:rPr>
          <w:rFonts w:ascii="Arial" w:hAnsi="Arial" w:cs="Arial"/>
        </w:rPr>
        <w:t xml:space="preserve"> will welcome applications that: </w:t>
      </w:r>
    </w:p>
    <w:p w14:paraId="399D9FD0" w14:textId="0F967EB4" w:rsidR="005F7479" w:rsidRPr="00666BFC" w:rsidRDefault="00CC0857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>C</w:t>
      </w:r>
      <w:r w:rsidR="005F7479" w:rsidRPr="00666BFC">
        <w:rPr>
          <w:rFonts w:ascii="Arial" w:hAnsi="Arial" w:cs="Arial"/>
          <w:bCs/>
          <w:sz w:val="20"/>
          <w:szCs w:val="20"/>
        </w:rPr>
        <w:t>reate new community initiatives, activities or services not currently available;</w:t>
      </w:r>
    </w:p>
    <w:p w14:paraId="6F08C840" w14:textId="6ECB122C" w:rsidR="005F7479" w:rsidRPr="00666BFC" w:rsidRDefault="00CC0857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 xml:space="preserve">Will </w:t>
      </w:r>
      <w:r w:rsidR="005F7479" w:rsidRPr="00666BFC">
        <w:rPr>
          <w:rFonts w:ascii="Arial" w:hAnsi="Arial" w:cs="Arial"/>
          <w:bCs/>
          <w:sz w:val="20"/>
          <w:szCs w:val="20"/>
        </w:rPr>
        <w:t>take place in or be aimed at parts of the Trust’s area of operation currently underserved by organisations or projects already supported by RDT funding;</w:t>
      </w:r>
    </w:p>
    <w:p w14:paraId="3EF72959" w14:textId="77777777" w:rsidR="005F7479" w:rsidRPr="00666BFC" w:rsidRDefault="005F7479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>They relate to short term projects or schemes with a spending profile which does not extend beyond six months from the date of payment of the grant or of its first instalment;</w:t>
      </w:r>
    </w:p>
    <w:p w14:paraId="2AFA1CF7" w14:textId="6EF9DAC9" w:rsidR="005F7479" w:rsidRPr="00666BFC" w:rsidRDefault="00CC0857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 xml:space="preserve">Grants that are to </w:t>
      </w:r>
      <w:r w:rsidR="005F7479" w:rsidRPr="00666BFC">
        <w:rPr>
          <w:rFonts w:ascii="Arial" w:hAnsi="Arial" w:cs="Arial"/>
          <w:bCs/>
          <w:sz w:val="20"/>
          <w:szCs w:val="20"/>
        </w:rPr>
        <w:t xml:space="preserve">fund a trial or pilot project or scheme with a view to enabling a meaningful evaluation to be undertaken of </w:t>
      </w:r>
      <w:r w:rsidR="005F7479" w:rsidRPr="00666BFC">
        <w:rPr>
          <w:rFonts w:ascii="Arial" w:hAnsi="Arial" w:cs="Arial"/>
          <w:bCs/>
          <w:sz w:val="20"/>
          <w:szCs w:val="20"/>
        </w:rPr>
        <w:t>its worth before proceeding further</w:t>
      </w:r>
      <w:r w:rsidRPr="00666BFC">
        <w:rPr>
          <w:rFonts w:ascii="Arial" w:hAnsi="Arial" w:cs="Arial"/>
          <w:bCs/>
          <w:sz w:val="20"/>
          <w:szCs w:val="20"/>
        </w:rPr>
        <w:t xml:space="preserve"> to be potentially funded by the </w:t>
      </w:r>
      <w:r w:rsidR="00DE4BDD">
        <w:rPr>
          <w:rFonts w:ascii="Arial" w:hAnsi="Arial" w:cs="Arial"/>
          <w:bCs/>
          <w:sz w:val="20"/>
          <w:szCs w:val="20"/>
        </w:rPr>
        <w:t>Tr</w:t>
      </w:r>
      <w:r w:rsidRPr="00666BFC">
        <w:rPr>
          <w:rFonts w:ascii="Arial" w:hAnsi="Arial" w:cs="Arial"/>
          <w:bCs/>
          <w:sz w:val="20"/>
          <w:szCs w:val="20"/>
        </w:rPr>
        <w:t>ust or another funder</w:t>
      </w:r>
      <w:r w:rsidR="005F7479" w:rsidRPr="00666BFC">
        <w:rPr>
          <w:rFonts w:ascii="Arial" w:hAnsi="Arial" w:cs="Arial"/>
          <w:bCs/>
          <w:sz w:val="20"/>
          <w:szCs w:val="20"/>
        </w:rPr>
        <w:t>;</w:t>
      </w:r>
    </w:p>
    <w:p w14:paraId="5835FD35" w14:textId="34D734AC" w:rsidR="005F7479" w:rsidRPr="00666BFC" w:rsidRDefault="00CC0857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 xml:space="preserve">Grants that </w:t>
      </w:r>
      <w:r w:rsidR="005F7479" w:rsidRPr="00666BFC">
        <w:rPr>
          <w:rFonts w:ascii="Arial" w:hAnsi="Arial" w:cs="Arial"/>
          <w:bCs/>
          <w:sz w:val="20"/>
          <w:szCs w:val="20"/>
        </w:rPr>
        <w:t>would encourage individuals or groups who are not currently involved to engage in community activities or services;</w:t>
      </w:r>
    </w:p>
    <w:p w14:paraId="2A3FAD0D" w14:textId="60EA9305" w:rsidR="005F7479" w:rsidRPr="00666BFC" w:rsidRDefault="00CC0857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 xml:space="preserve">Grants that </w:t>
      </w:r>
      <w:r w:rsidR="005F7479" w:rsidRPr="00666BFC">
        <w:rPr>
          <w:rFonts w:ascii="Arial" w:hAnsi="Arial" w:cs="Arial"/>
          <w:bCs/>
          <w:sz w:val="20"/>
          <w:szCs w:val="20"/>
        </w:rPr>
        <w:t xml:space="preserve">would have a beneficial effect in addressing </w:t>
      </w:r>
      <w:r w:rsidR="00DE4BDD">
        <w:rPr>
          <w:rFonts w:ascii="Arial" w:hAnsi="Arial" w:cs="Arial"/>
          <w:bCs/>
          <w:sz w:val="20"/>
          <w:szCs w:val="20"/>
        </w:rPr>
        <w:t>issue</w:t>
      </w:r>
      <w:r w:rsidR="005F7479" w:rsidRPr="00666BFC">
        <w:rPr>
          <w:rFonts w:ascii="Arial" w:hAnsi="Arial" w:cs="Arial"/>
          <w:bCs/>
          <w:sz w:val="20"/>
          <w:szCs w:val="20"/>
        </w:rPr>
        <w:t>s such as loneliness, mobility or mental health;</w:t>
      </w:r>
    </w:p>
    <w:p w14:paraId="67DE9A8C" w14:textId="276C7B79" w:rsidR="005F7479" w:rsidRPr="00666BFC" w:rsidRDefault="00CC0857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 xml:space="preserve">Projects where the primary </w:t>
      </w:r>
      <w:r w:rsidR="005F7479" w:rsidRPr="00666BFC">
        <w:rPr>
          <w:rFonts w:ascii="Arial" w:hAnsi="Arial" w:cs="Arial"/>
          <w:bCs/>
          <w:sz w:val="20"/>
          <w:szCs w:val="20"/>
        </w:rPr>
        <w:t xml:space="preserve">purpose does not relate to the purchase of equipment </w:t>
      </w:r>
      <w:r w:rsidR="00666BFC" w:rsidRPr="00666BFC">
        <w:rPr>
          <w:rFonts w:ascii="Arial" w:hAnsi="Arial" w:cs="Arial"/>
          <w:bCs/>
          <w:sz w:val="20"/>
          <w:szCs w:val="20"/>
        </w:rPr>
        <w:t>though part of the grant may be used for equipment</w:t>
      </w:r>
    </w:p>
    <w:p w14:paraId="61DBC9FE" w14:textId="77777777" w:rsidR="005F7479" w:rsidRPr="00666BFC" w:rsidRDefault="005F7479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>They do not relate to ongoing projects or schemes where the achievement of their purposes would be dependent on funding from other sources currently unsecured;</w:t>
      </w:r>
    </w:p>
    <w:p w14:paraId="47E10D02" w14:textId="2216FFFC" w:rsidR="005F7479" w:rsidRPr="00666BFC" w:rsidRDefault="005F7479" w:rsidP="005F7479">
      <w:pPr>
        <w:pStyle w:val="ListParagraph"/>
        <w:numPr>
          <w:ilvl w:val="0"/>
          <w:numId w:val="10"/>
        </w:numPr>
        <w:rPr>
          <w:rFonts w:ascii="Arial" w:hAnsi="Arial" w:cs="Arial"/>
          <w:bCs/>
          <w:sz w:val="20"/>
          <w:szCs w:val="20"/>
        </w:rPr>
      </w:pPr>
      <w:r w:rsidRPr="00666BFC">
        <w:rPr>
          <w:rFonts w:ascii="Arial" w:hAnsi="Arial" w:cs="Arial"/>
          <w:bCs/>
          <w:sz w:val="20"/>
          <w:szCs w:val="20"/>
        </w:rPr>
        <w:t>They do not relate to</w:t>
      </w:r>
      <w:r w:rsidR="00CC0857" w:rsidRPr="00666BFC">
        <w:rPr>
          <w:rFonts w:ascii="Arial" w:hAnsi="Arial" w:cs="Arial"/>
          <w:bCs/>
          <w:sz w:val="20"/>
          <w:szCs w:val="20"/>
        </w:rPr>
        <w:t xml:space="preserve"> projects </w:t>
      </w:r>
      <w:r w:rsidRPr="00666BFC">
        <w:rPr>
          <w:rFonts w:ascii="Arial" w:hAnsi="Arial" w:cs="Arial"/>
          <w:bCs/>
          <w:sz w:val="20"/>
          <w:szCs w:val="20"/>
        </w:rPr>
        <w:t xml:space="preserve">already approved for RDT funding under </w:t>
      </w:r>
      <w:r w:rsidR="00666BFC" w:rsidRPr="00666BFC">
        <w:rPr>
          <w:rFonts w:ascii="Arial" w:hAnsi="Arial" w:cs="Arial"/>
          <w:bCs/>
          <w:sz w:val="20"/>
          <w:szCs w:val="20"/>
        </w:rPr>
        <w:t xml:space="preserve">the Trust’s </w:t>
      </w:r>
      <w:r w:rsidRPr="00666BFC">
        <w:rPr>
          <w:rFonts w:ascii="Arial" w:hAnsi="Arial" w:cs="Arial"/>
          <w:bCs/>
          <w:sz w:val="20"/>
          <w:szCs w:val="20"/>
        </w:rPr>
        <w:t>Main Grants Programme.</w:t>
      </w:r>
    </w:p>
    <w:p w14:paraId="1FBCE99C" w14:textId="77777777" w:rsidR="005F7479" w:rsidRPr="00666BFC" w:rsidRDefault="005F7479" w:rsidP="005F7479">
      <w:pPr>
        <w:pStyle w:val="ListParagraph"/>
        <w:rPr>
          <w:rFonts w:ascii="Arial" w:hAnsi="Arial" w:cs="Arial"/>
          <w:bCs/>
          <w:sz w:val="20"/>
          <w:szCs w:val="20"/>
        </w:rPr>
      </w:pPr>
    </w:p>
    <w:p w14:paraId="24A88822" w14:textId="23B7DD9C" w:rsidR="006E6F66" w:rsidRPr="00771664" w:rsidRDefault="004E3DE1" w:rsidP="00666BFC">
      <w:pPr>
        <w:pStyle w:val="BodyText"/>
        <w:ind w:right="26"/>
        <w:rPr>
          <w:rFonts w:ascii="Arial" w:hAnsi="Arial" w:cs="Arial"/>
          <w:b/>
          <w:bCs/>
        </w:rPr>
      </w:pPr>
      <w:r w:rsidRPr="00771664">
        <w:rPr>
          <w:rFonts w:ascii="Arial" w:hAnsi="Arial" w:cs="Arial"/>
          <w:b/>
          <w:bCs/>
        </w:rPr>
        <w:t xml:space="preserve">Applications </w:t>
      </w:r>
      <w:r w:rsidR="00CC0857" w:rsidRPr="00771664">
        <w:rPr>
          <w:rFonts w:ascii="Arial" w:hAnsi="Arial" w:cs="Arial"/>
          <w:b/>
          <w:bCs/>
        </w:rPr>
        <w:t xml:space="preserve">to this programme </w:t>
      </w:r>
      <w:r w:rsidRPr="00771664">
        <w:rPr>
          <w:rFonts w:ascii="Arial" w:hAnsi="Arial" w:cs="Arial"/>
          <w:b/>
          <w:bCs/>
        </w:rPr>
        <w:t>should</w:t>
      </w:r>
      <w:r w:rsidR="006E6F66" w:rsidRPr="00771664">
        <w:rPr>
          <w:rFonts w:ascii="Arial" w:hAnsi="Arial"/>
          <w:b/>
          <w:bCs/>
        </w:rPr>
        <w:t xml:space="preserve"> clearly show a capability to address </w:t>
      </w:r>
      <w:r w:rsidR="00CC0857" w:rsidRPr="00771664">
        <w:rPr>
          <w:rFonts w:ascii="Arial" w:hAnsi="Arial"/>
          <w:b/>
          <w:bCs/>
        </w:rPr>
        <w:t xml:space="preserve">one of the purposes outlined above.  </w:t>
      </w:r>
    </w:p>
    <w:p w14:paraId="0F9F241F" w14:textId="5AC64F15" w:rsidR="00DA25B3" w:rsidRPr="00666BFC" w:rsidRDefault="006E6F66" w:rsidP="004E3545">
      <w:pPr>
        <w:rPr>
          <w:bCs/>
        </w:rPr>
      </w:pPr>
      <w:r w:rsidRPr="00771664">
        <w:rPr>
          <w:rFonts w:ascii="Arial" w:hAnsi="Arial"/>
          <w:b/>
        </w:rPr>
        <w:t>The amount of funding available for any one project will not exceed £</w:t>
      </w:r>
      <w:r w:rsidR="00CC0857" w:rsidRPr="00771664">
        <w:rPr>
          <w:rFonts w:ascii="Arial" w:hAnsi="Arial"/>
          <w:b/>
        </w:rPr>
        <w:t>10</w:t>
      </w:r>
      <w:r w:rsidRPr="00771664">
        <w:rPr>
          <w:rFonts w:ascii="Arial" w:hAnsi="Arial"/>
          <w:b/>
        </w:rPr>
        <w:t>,000</w:t>
      </w:r>
      <w:r w:rsidR="00DE4BDD">
        <w:rPr>
          <w:rFonts w:ascii="Arial" w:hAnsi="Arial"/>
          <w:bCs/>
        </w:rPr>
        <w:t>.</w:t>
      </w:r>
    </w:p>
    <w:p w14:paraId="67397474" w14:textId="77777777" w:rsidR="006E6F66" w:rsidRPr="00666BFC" w:rsidRDefault="006E6F66" w:rsidP="000F4DD7">
      <w:pPr>
        <w:rPr>
          <w:bCs/>
        </w:rPr>
      </w:pPr>
    </w:p>
    <w:p w14:paraId="0EFFAB18" w14:textId="36D44DAC" w:rsidR="009F2B09" w:rsidRPr="00666BFC" w:rsidRDefault="009F2B09" w:rsidP="00D20F36">
      <w:pPr>
        <w:pStyle w:val="BodyText"/>
        <w:spacing w:afterLines="60" w:after="144"/>
        <w:ind w:right="29"/>
        <w:rPr>
          <w:rFonts w:ascii="Arial" w:hAnsi="Arial" w:cs="Arial"/>
          <w:b/>
        </w:rPr>
      </w:pPr>
      <w:r w:rsidRPr="00666BFC">
        <w:rPr>
          <w:rFonts w:ascii="Arial" w:hAnsi="Arial" w:cs="Arial"/>
          <w:b/>
        </w:rPr>
        <w:t>Funding Arrangements</w:t>
      </w:r>
      <w:r w:rsidR="00CC0857" w:rsidRPr="00666BFC">
        <w:rPr>
          <w:rFonts w:ascii="Arial" w:hAnsi="Arial" w:cs="Arial"/>
          <w:b/>
        </w:rPr>
        <w:t xml:space="preserve"> – When to apply </w:t>
      </w:r>
    </w:p>
    <w:p w14:paraId="54378059" w14:textId="2CAC5BDA" w:rsidR="00CC0857" w:rsidRPr="00666BFC" w:rsidRDefault="00666BFC" w:rsidP="00CC0857">
      <w:pPr>
        <w:rPr>
          <w:rFonts w:ascii="Arial" w:hAnsi="Arial"/>
          <w:bCs/>
          <w:i/>
        </w:rPr>
        <w:sectPr w:rsidR="00CC0857" w:rsidRPr="00666BFC" w:rsidSect="008277BC">
          <w:footnotePr>
            <w:numRestart w:val="eachPage"/>
          </w:footnotePr>
          <w:type w:val="continuous"/>
          <w:pgSz w:w="12240" w:h="15840" w:code="1"/>
          <w:pgMar w:top="1440" w:right="1080" w:bottom="1440" w:left="1080" w:header="1080" w:footer="706" w:gutter="0"/>
          <w:cols w:num="2" w:sep="1" w:space="720"/>
          <w:titlePg/>
        </w:sectPr>
      </w:pPr>
      <w:r w:rsidRPr="00666BFC">
        <w:rPr>
          <w:rFonts w:ascii="Arial" w:hAnsi="Arial"/>
          <w:bCs/>
        </w:rPr>
        <w:t>The programme will o</w:t>
      </w:r>
      <w:r w:rsidR="00CC0857" w:rsidRPr="00666BFC">
        <w:rPr>
          <w:rFonts w:ascii="Arial" w:hAnsi="Arial"/>
          <w:bCs/>
        </w:rPr>
        <w:t xml:space="preserve">perate </w:t>
      </w:r>
      <w:r w:rsidRPr="00666BFC">
        <w:rPr>
          <w:rFonts w:ascii="Arial" w:hAnsi="Arial"/>
          <w:bCs/>
        </w:rPr>
        <w:t>on a rolling basis with applications possible throughout the year.</w:t>
      </w:r>
      <w:r w:rsidR="00CC0857" w:rsidRPr="00666BFC">
        <w:rPr>
          <w:rFonts w:ascii="Arial" w:hAnsi="Arial"/>
          <w:bCs/>
        </w:rPr>
        <w:t xml:space="preserve"> </w:t>
      </w:r>
    </w:p>
    <w:p w14:paraId="09B49834" w14:textId="77777777" w:rsidR="00CC0857" w:rsidRPr="00666BFC" w:rsidRDefault="00CC0857" w:rsidP="00D20F36">
      <w:pPr>
        <w:pStyle w:val="BodyText"/>
        <w:spacing w:afterLines="60" w:after="144"/>
        <w:ind w:right="29"/>
        <w:rPr>
          <w:rFonts w:ascii="Arial" w:hAnsi="Arial" w:cs="Arial"/>
          <w:b/>
        </w:rPr>
      </w:pPr>
    </w:p>
    <w:p w14:paraId="5F22F1D6" w14:textId="77777777" w:rsidR="00CC0857" w:rsidRPr="00666BFC" w:rsidRDefault="00CC0857" w:rsidP="00D20F36">
      <w:pPr>
        <w:pStyle w:val="BodyText"/>
        <w:spacing w:afterLines="60" w:after="144"/>
        <w:ind w:right="29"/>
        <w:rPr>
          <w:rFonts w:ascii="Arial" w:hAnsi="Arial" w:cs="Arial"/>
          <w:b/>
        </w:rPr>
      </w:pPr>
    </w:p>
    <w:p w14:paraId="483795CE" w14:textId="77777777" w:rsidR="00CC0857" w:rsidRPr="00666BFC" w:rsidRDefault="00CC0857" w:rsidP="00D20F36">
      <w:pPr>
        <w:pStyle w:val="BodyText"/>
        <w:spacing w:afterLines="60" w:after="144"/>
        <w:ind w:right="29"/>
        <w:rPr>
          <w:rFonts w:ascii="Arial" w:hAnsi="Arial" w:cs="Arial"/>
          <w:b/>
        </w:rPr>
      </w:pPr>
    </w:p>
    <w:p w14:paraId="5B4A12BF" w14:textId="77777777" w:rsidR="00C55FF4" w:rsidRPr="00666BFC" w:rsidRDefault="00C55FF4" w:rsidP="00C55FF4">
      <w:pPr>
        <w:rPr>
          <w:rFonts w:ascii="Arial" w:hAnsi="Arial" w:cs="Arial"/>
          <w:b/>
          <w:color w:val="1F497D"/>
        </w:rPr>
        <w:sectPr w:rsidR="00C55FF4" w:rsidRPr="00666BFC" w:rsidSect="00B74611">
          <w:footnotePr>
            <w:numRestart w:val="eachPage"/>
          </w:footnotePr>
          <w:type w:val="continuous"/>
          <w:pgSz w:w="12240" w:h="15840" w:code="1"/>
          <w:pgMar w:top="1440" w:right="1080" w:bottom="1440" w:left="1080" w:header="1080" w:footer="706" w:gutter="0"/>
          <w:cols w:num="2" w:sep="1" w:space="720"/>
          <w:titlePg/>
        </w:sectPr>
      </w:pPr>
    </w:p>
    <w:p w14:paraId="43BE04E0" w14:textId="77777777" w:rsidR="00C55FF4" w:rsidRPr="00666BFC" w:rsidRDefault="00C55FF4" w:rsidP="00C55FF4">
      <w:pPr>
        <w:pStyle w:val="BodyText"/>
        <w:rPr>
          <w:rFonts w:ascii="Arial" w:hAnsi="Arial"/>
          <w:b/>
        </w:rPr>
      </w:pPr>
      <w:r w:rsidRPr="00666BFC">
        <w:rPr>
          <w:rFonts w:ascii="Arial" w:hAnsi="Arial"/>
          <w:b/>
        </w:rPr>
        <w:t>Further information</w:t>
      </w:r>
    </w:p>
    <w:p w14:paraId="67D6A909" w14:textId="7B3F0302" w:rsidR="009F2B09" w:rsidRPr="00294545" w:rsidRDefault="00666BFC" w:rsidP="00666BFC">
      <w:pPr>
        <w:pStyle w:val="BodyText"/>
        <w:rPr>
          <w:b/>
          <w:bCs/>
        </w:rPr>
      </w:pPr>
      <w:r>
        <w:rPr>
          <w:rFonts w:ascii="Arial" w:hAnsi="Arial"/>
        </w:rPr>
        <w:t>Applicants are encouraged to contact the Trust to discuss their idea prior to submitting an application</w:t>
      </w:r>
      <w:r w:rsidR="00DE4BDD">
        <w:rPr>
          <w:rFonts w:ascii="Arial" w:hAnsi="Arial" w:cs="Arial"/>
        </w:rPr>
        <w:t>. P</w:t>
      </w:r>
      <w:r w:rsidR="00C55FF4" w:rsidRPr="00666BFC">
        <w:rPr>
          <w:rFonts w:ascii="Arial" w:hAnsi="Arial" w:cs="Arial"/>
        </w:rPr>
        <w:t>lease contact:</w:t>
      </w:r>
      <w:r>
        <w:rPr>
          <w:rFonts w:ascii="Arial" w:hAnsi="Arial" w:cs="Arial"/>
        </w:rPr>
        <w:t xml:space="preserve"> John Johnson </w:t>
      </w:r>
      <w:r w:rsidRPr="00294545">
        <w:rPr>
          <w:rFonts w:ascii="Arial" w:hAnsi="Arial" w:cs="Arial"/>
          <w:b/>
          <w:bCs/>
          <w:color w:val="0070C0"/>
        </w:rPr>
        <w:t xml:space="preserve">– </w:t>
      </w:r>
      <w:hyperlink r:id="rId16" w:history="1">
        <w:r w:rsidRPr="00294545">
          <w:rPr>
            <w:rStyle w:val="Hyperlink"/>
            <w:rFonts w:ascii="Arial" w:hAnsi="Arial" w:cs="Arial"/>
            <w:b/>
            <w:bCs/>
            <w:color w:val="auto"/>
          </w:rPr>
          <w:t>john.d.johnson@btinternet.com</w:t>
        </w:r>
      </w:hyperlink>
      <w:r>
        <w:rPr>
          <w:rFonts w:ascii="Arial" w:hAnsi="Arial" w:cs="Arial"/>
          <w:b/>
          <w:color w:val="0070C0"/>
        </w:rPr>
        <w:t xml:space="preserve">. </w:t>
      </w:r>
      <w:r w:rsidR="00C55FF4" w:rsidRPr="00666BFC">
        <w:rPr>
          <w:rFonts w:ascii="Arial" w:hAnsi="Arial" w:cs="Arial"/>
          <w:b/>
        </w:rPr>
        <w:t>Telephone 020 7277 8667</w:t>
      </w:r>
      <w:r>
        <w:rPr>
          <w:rFonts w:ascii="Arial" w:hAnsi="Arial" w:cs="Arial"/>
          <w:b/>
        </w:rPr>
        <w:t xml:space="preserve"> </w:t>
      </w:r>
      <w:r w:rsidR="0042030D">
        <w:rPr>
          <w:rFonts w:ascii="Arial" w:hAnsi="Arial" w:cs="Arial"/>
          <w:b/>
        </w:rPr>
        <w:t xml:space="preserve">or </w:t>
      </w:r>
      <w:r w:rsidR="00C55FF4" w:rsidRPr="00294545">
        <w:rPr>
          <w:rFonts w:ascii="Arial" w:hAnsi="Arial" w:cs="Arial"/>
          <w:b/>
          <w:bCs/>
        </w:rPr>
        <w:t>Mobile  07961 338995</w:t>
      </w:r>
    </w:p>
    <w:sectPr w:rsidR="009F2B09" w:rsidRPr="00294545" w:rsidSect="00CF446A">
      <w:footnotePr>
        <w:numRestart w:val="eachPage"/>
      </w:footnotePr>
      <w:type w:val="continuous"/>
      <w:pgSz w:w="12240" w:h="15840" w:code="1"/>
      <w:pgMar w:top="1440" w:right="1080" w:bottom="1440" w:left="1080" w:header="1080" w:footer="706" w:gutter="0"/>
      <w:cols w:sep="1"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716AC" w14:textId="77777777" w:rsidR="00CA3AAB" w:rsidRDefault="00CA3AAB">
      <w:r>
        <w:separator/>
      </w:r>
    </w:p>
  </w:endnote>
  <w:endnote w:type="continuationSeparator" w:id="0">
    <w:p w14:paraId="2E444DB4" w14:textId="77777777" w:rsidR="00CA3AAB" w:rsidRDefault="00CA3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heSans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4A9A7" w14:textId="77777777" w:rsidR="00B74611" w:rsidRDefault="00B74611" w:rsidP="009F2B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DD72B1" w14:textId="77777777" w:rsidR="00B74611" w:rsidRDefault="00B74611" w:rsidP="00B746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045C2" w14:textId="77777777" w:rsidR="00B74611" w:rsidRDefault="00B74611" w:rsidP="009F2B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3E8C">
      <w:rPr>
        <w:rStyle w:val="PageNumber"/>
        <w:noProof/>
      </w:rPr>
      <w:t>3</w:t>
    </w:r>
    <w:r>
      <w:rPr>
        <w:rStyle w:val="PageNumber"/>
      </w:rPr>
      <w:fldChar w:fldCharType="end"/>
    </w:r>
  </w:p>
  <w:p w14:paraId="2F40E531" w14:textId="77777777" w:rsidR="00B74611" w:rsidRDefault="00B74611" w:rsidP="00B7461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D002" w14:textId="77777777" w:rsidR="004D0FAF" w:rsidRDefault="004D0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C8FDE" w14:textId="77777777" w:rsidR="00CA3AAB" w:rsidRDefault="00CA3AAB">
      <w:r>
        <w:separator/>
      </w:r>
    </w:p>
  </w:footnote>
  <w:footnote w:type="continuationSeparator" w:id="0">
    <w:p w14:paraId="2263E9D8" w14:textId="77777777" w:rsidR="00CA3AAB" w:rsidRDefault="00CA3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3B7A9" w14:textId="77777777" w:rsidR="004D0FAF" w:rsidRDefault="004D0F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FEA27" w14:textId="77777777" w:rsidR="009F2B09" w:rsidRDefault="009F2B09">
    <w:pPr>
      <w:tabs>
        <w:tab w:val="left" w:pos="180"/>
        <w:tab w:val="right" w:pos="9900"/>
      </w:tabs>
      <w:rPr>
        <w:b/>
        <w:sz w:val="32"/>
      </w:rPr>
    </w:pPr>
    <w:r>
      <w:rPr>
        <w:b/>
        <w:sz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E0DAD" w14:textId="77777777" w:rsidR="004D0FAF" w:rsidRDefault="004D0F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936DD"/>
    <w:multiLevelType w:val="hybridMultilevel"/>
    <w:tmpl w:val="D2C45CE0"/>
    <w:lvl w:ilvl="0" w:tplc="B81E08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8841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8818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9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1850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9AAF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B499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02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1838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14A0"/>
    <w:multiLevelType w:val="hybridMultilevel"/>
    <w:tmpl w:val="D736AB1E"/>
    <w:lvl w:ilvl="0" w:tplc="B0821B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28EB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D4E4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263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21C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94DE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0885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608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93ED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1518B"/>
    <w:multiLevelType w:val="hybridMultilevel"/>
    <w:tmpl w:val="A222A24E"/>
    <w:lvl w:ilvl="0" w:tplc="1D2A30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F28B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B9E3F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B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5CB2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2C876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324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341D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BAEF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37A2"/>
    <w:multiLevelType w:val="hybridMultilevel"/>
    <w:tmpl w:val="0E321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2483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38F6E8B"/>
    <w:multiLevelType w:val="hybridMultilevel"/>
    <w:tmpl w:val="E1423450"/>
    <w:lvl w:ilvl="0" w:tplc="9ABCC3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DB055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DC94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9EB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300E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3467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E09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6676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AA44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A5506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D897D7D"/>
    <w:multiLevelType w:val="hybridMultilevel"/>
    <w:tmpl w:val="3058F14C"/>
    <w:lvl w:ilvl="0" w:tplc="0AD6205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5BC56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E60B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DA9C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123D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BE57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F898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522E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369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FD7351"/>
    <w:multiLevelType w:val="hybridMultilevel"/>
    <w:tmpl w:val="0FE8B246"/>
    <w:lvl w:ilvl="0" w:tplc="6BD675E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277054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DAC6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C82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74DE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984F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84BF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88BE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B852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95445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07880283">
    <w:abstractNumId w:val="5"/>
  </w:num>
  <w:num w:numId="3" w16cid:durableId="323896979">
    <w:abstractNumId w:val="2"/>
  </w:num>
  <w:num w:numId="4" w16cid:durableId="1398551428">
    <w:abstractNumId w:val="3"/>
  </w:num>
  <w:num w:numId="5" w16cid:durableId="2044666930">
    <w:abstractNumId w:val="1"/>
  </w:num>
  <w:num w:numId="6" w16cid:durableId="900214439">
    <w:abstractNumId w:val="7"/>
  </w:num>
  <w:num w:numId="7" w16cid:durableId="871842273">
    <w:abstractNumId w:val="9"/>
  </w:num>
  <w:num w:numId="8" w16cid:durableId="920680478">
    <w:abstractNumId w:val="8"/>
  </w:num>
  <w:num w:numId="9" w16cid:durableId="1111633302">
    <w:abstractNumId w:val="6"/>
  </w:num>
  <w:num w:numId="10" w16cid:durableId="1600140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57A"/>
    <w:rsid w:val="0001157A"/>
    <w:rsid w:val="00020636"/>
    <w:rsid w:val="0003338D"/>
    <w:rsid w:val="0004214E"/>
    <w:rsid w:val="00080146"/>
    <w:rsid w:val="00095C78"/>
    <w:rsid w:val="000C2283"/>
    <w:rsid w:val="000C2A3F"/>
    <w:rsid w:val="000D18D5"/>
    <w:rsid w:val="000E3BF2"/>
    <w:rsid w:val="000F4DD7"/>
    <w:rsid w:val="0012752B"/>
    <w:rsid w:val="00133B85"/>
    <w:rsid w:val="00140E50"/>
    <w:rsid w:val="001667E9"/>
    <w:rsid w:val="00170466"/>
    <w:rsid w:val="00173821"/>
    <w:rsid w:val="0017505F"/>
    <w:rsid w:val="001B0B96"/>
    <w:rsid w:val="001B4CD8"/>
    <w:rsid w:val="001D45FA"/>
    <w:rsid w:val="001F6C1F"/>
    <w:rsid w:val="0025682C"/>
    <w:rsid w:val="00262109"/>
    <w:rsid w:val="00273E8C"/>
    <w:rsid w:val="00284918"/>
    <w:rsid w:val="00287ABD"/>
    <w:rsid w:val="00294545"/>
    <w:rsid w:val="002B388C"/>
    <w:rsid w:val="002C4C89"/>
    <w:rsid w:val="002E6F39"/>
    <w:rsid w:val="00310EF5"/>
    <w:rsid w:val="00330D8B"/>
    <w:rsid w:val="00343721"/>
    <w:rsid w:val="003672C2"/>
    <w:rsid w:val="003B0822"/>
    <w:rsid w:val="003B0893"/>
    <w:rsid w:val="003D4AA3"/>
    <w:rsid w:val="003E1D0C"/>
    <w:rsid w:val="00403544"/>
    <w:rsid w:val="0042030D"/>
    <w:rsid w:val="00436FFA"/>
    <w:rsid w:val="004430E8"/>
    <w:rsid w:val="00497E98"/>
    <w:rsid w:val="004D0FAF"/>
    <w:rsid w:val="004E09A3"/>
    <w:rsid w:val="004E3545"/>
    <w:rsid w:val="004E3DE1"/>
    <w:rsid w:val="00506920"/>
    <w:rsid w:val="00515809"/>
    <w:rsid w:val="00520F52"/>
    <w:rsid w:val="0055711A"/>
    <w:rsid w:val="005857B8"/>
    <w:rsid w:val="005B63B9"/>
    <w:rsid w:val="005F7479"/>
    <w:rsid w:val="00650F60"/>
    <w:rsid w:val="0065196F"/>
    <w:rsid w:val="00666BFC"/>
    <w:rsid w:val="006A2598"/>
    <w:rsid w:val="006B20E9"/>
    <w:rsid w:val="006B3D7E"/>
    <w:rsid w:val="006C55FD"/>
    <w:rsid w:val="006C6F04"/>
    <w:rsid w:val="006E6F66"/>
    <w:rsid w:val="00700037"/>
    <w:rsid w:val="00700869"/>
    <w:rsid w:val="00704D82"/>
    <w:rsid w:val="00726760"/>
    <w:rsid w:val="00745953"/>
    <w:rsid w:val="00771664"/>
    <w:rsid w:val="007B0F63"/>
    <w:rsid w:val="007E494F"/>
    <w:rsid w:val="0080781B"/>
    <w:rsid w:val="008157C9"/>
    <w:rsid w:val="008250CF"/>
    <w:rsid w:val="0082694C"/>
    <w:rsid w:val="008277BC"/>
    <w:rsid w:val="008356D0"/>
    <w:rsid w:val="008461F6"/>
    <w:rsid w:val="00871F63"/>
    <w:rsid w:val="008A4FB7"/>
    <w:rsid w:val="008B5D22"/>
    <w:rsid w:val="008C1336"/>
    <w:rsid w:val="0091657C"/>
    <w:rsid w:val="00922E26"/>
    <w:rsid w:val="00936453"/>
    <w:rsid w:val="0097648A"/>
    <w:rsid w:val="00986E94"/>
    <w:rsid w:val="009A630B"/>
    <w:rsid w:val="009A7198"/>
    <w:rsid w:val="009B1A26"/>
    <w:rsid w:val="009B6F08"/>
    <w:rsid w:val="009F2B09"/>
    <w:rsid w:val="00A61374"/>
    <w:rsid w:val="00B00C39"/>
    <w:rsid w:val="00B046A8"/>
    <w:rsid w:val="00B3521C"/>
    <w:rsid w:val="00B41D61"/>
    <w:rsid w:val="00B46631"/>
    <w:rsid w:val="00B4692C"/>
    <w:rsid w:val="00B6218B"/>
    <w:rsid w:val="00B67177"/>
    <w:rsid w:val="00B74611"/>
    <w:rsid w:val="00B9330C"/>
    <w:rsid w:val="00BE3FBD"/>
    <w:rsid w:val="00BF5760"/>
    <w:rsid w:val="00C1129E"/>
    <w:rsid w:val="00C34436"/>
    <w:rsid w:val="00C400AA"/>
    <w:rsid w:val="00C53B7C"/>
    <w:rsid w:val="00C55FF4"/>
    <w:rsid w:val="00C608D3"/>
    <w:rsid w:val="00C77DAE"/>
    <w:rsid w:val="00C82C29"/>
    <w:rsid w:val="00CA3AAB"/>
    <w:rsid w:val="00CC0857"/>
    <w:rsid w:val="00CC32E0"/>
    <w:rsid w:val="00CD6783"/>
    <w:rsid w:val="00CF446A"/>
    <w:rsid w:val="00D170D2"/>
    <w:rsid w:val="00D20E0A"/>
    <w:rsid w:val="00D20F36"/>
    <w:rsid w:val="00D8387F"/>
    <w:rsid w:val="00D91E83"/>
    <w:rsid w:val="00DA25B3"/>
    <w:rsid w:val="00DE4BDD"/>
    <w:rsid w:val="00E164A9"/>
    <w:rsid w:val="00E75DC9"/>
    <w:rsid w:val="00EC6423"/>
    <w:rsid w:val="00EF1BC4"/>
    <w:rsid w:val="00F02868"/>
    <w:rsid w:val="00F4793F"/>
    <w:rsid w:val="00F525B3"/>
    <w:rsid w:val="00F738F3"/>
    <w:rsid w:val="00FC0ABA"/>
    <w:rsid w:val="00FC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891B8F"/>
  <w15:chartTrackingRefBased/>
  <w15:docId w15:val="{5EC88CBF-1246-448B-B1DA-2E30F2ACB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Headline">
    <w:name w:val="Headline"/>
    <w:basedOn w:val="Normal"/>
    <w:rPr>
      <w:b/>
      <w:sz w:val="4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pPr>
      <w:pBdr>
        <w:top w:val="double" w:sz="12" w:space="1" w:color="auto"/>
        <w:bottom w:val="single" w:sz="6" w:space="1" w:color="auto"/>
      </w:pBdr>
      <w:jc w:val="center"/>
    </w:pPr>
    <w:rPr>
      <w:rFonts w:ascii="TheSans" w:hAnsi="TheSans"/>
      <w:b/>
      <w:sz w:val="72"/>
    </w:rPr>
  </w:style>
  <w:style w:type="paragraph" w:styleId="BodyText3">
    <w:name w:val="Body Text 3"/>
    <w:basedOn w:val="Normal"/>
    <w:pPr>
      <w:jc w:val="center"/>
    </w:pPr>
    <w:rPr>
      <w:rFonts w:ascii="TheSans" w:hAnsi="TheSans"/>
      <w:i/>
      <w:sz w:val="56"/>
    </w:rPr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rFonts w:ascii="Century Gothic" w:hAnsi="Century Gothic" w:cs="Century Gothic"/>
      <w:b/>
      <w:bCs/>
      <w:color w:val="000000"/>
      <w:sz w:val="25"/>
      <w:szCs w:val="25"/>
    </w:rPr>
  </w:style>
  <w:style w:type="table" w:styleId="TableGrid">
    <w:name w:val="Table Grid"/>
    <w:basedOn w:val="TableNormal"/>
    <w:rsid w:val="00CF4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74611"/>
  </w:style>
  <w:style w:type="paragraph" w:styleId="Header">
    <w:name w:val="header"/>
    <w:basedOn w:val="Normal"/>
    <w:rsid w:val="00B74611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50F60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C55FF4"/>
  </w:style>
  <w:style w:type="paragraph" w:styleId="ListParagraph">
    <w:name w:val="List Paragraph"/>
    <w:basedOn w:val="Normal"/>
    <w:uiPriority w:val="34"/>
    <w:qFormat/>
    <w:rsid w:val="005F7479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66B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john.d.johnson@btinterne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D5182-975B-4DE4-B656-1DFE22608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London Borough of Newham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London Borough of Newham</dc:creator>
  <cp:keywords/>
  <dc:description/>
  <cp:lastModifiedBy>Michele Bailleux</cp:lastModifiedBy>
  <cp:revision>2</cp:revision>
  <cp:lastPrinted>2018-02-14T17:12:00Z</cp:lastPrinted>
  <dcterms:created xsi:type="dcterms:W3CDTF">2026-03-11T16:08:00Z</dcterms:created>
  <dcterms:modified xsi:type="dcterms:W3CDTF">2026-03-11T16:08:00Z</dcterms:modified>
</cp:coreProperties>
</file>